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000000" w:rsidRPr="0085464A" w:rsidP="00934998" w14:paraId="2B4C63AB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Bağlı Olduğu Alt Süreç: </w:t>
      </w:r>
      <w:r w:rsidRPr="0085464A">
        <w:rPr>
          <w:rFonts w:cs="Times New Roman"/>
        </w:rPr>
        <w:t>Döner Sermaye İşletmesi Alt Süreci</w:t>
      </w:r>
    </w:p>
    <w:p w:rsidR="00000000" w:rsidRPr="0085464A" w:rsidP="00934998" w14:paraId="2C9853D1" w14:textId="77777777">
      <w:pPr>
        <w:rPr>
          <w:rFonts w:cs="Times New Roman"/>
        </w:rPr>
      </w:pPr>
      <w:r w:rsidRPr="0085464A">
        <w:rPr>
          <w:rFonts w:cs="Times New Roman"/>
          <w:b/>
        </w:rPr>
        <w:t>Sürecin Sorumluları:</w:t>
      </w:r>
      <w:r w:rsidRPr="0085464A">
        <w:rPr>
          <w:rFonts w:cs="Times New Roman"/>
        </w:rPr>
        <w:t xml:space="preserve"> Döner Sermaye İşletmesi Müdürü</w:t>
      </w:r>
    </w:p>
    <w:p w:rsidR="00000000" w:rsidRPr="0085464A" w:rsidP="00934998" w14:paraId="6AD43158" w14:textId="77777777">
      <w:pPr>
        <w:rPr>
          <w:rFonts w:cs="Times New Roman"/>
          <w:b/>
        </w:rPr>
      </w:pPr>
      <w:r w:rsidRPr="0085464A">
        <w:rPr>
          <w:rFonts w:cs="Times New Roman"/>
          <w:b/>
        </w:rPr>
        <w:t>Sürecin Uygulayıcıları:</w:t>
      </w:r>
      <w:r w:rsidRPr="0085464A">
        <w:rPr>
          <w:rFonts w:cs="Times New Roman"/>
        </w:rPr>
        <w:t xml:space="preserve"> Döner Sermaye İşletme Müdürlüğü</w:t>
      </w:r>
    </w:p>
    <w:p w:rsidR="00000000" w:rsidRPr="0085464A" w:rsidP="00934998" w14:paraId="6975F48D" w14:textId="77777777">
      <w:pPr>
        <w:rPr>
          <w:rFonts w:cs="Times New Roman"/>
          <w:color w:val="000000"/>
          <w:lang w:eastAsia="tr-TR"/>
        </w:rPr>
      </w:pPr>
      <w:r w:rsidRPr="0085464A">
        <w:rPr>
          <w:rFonts w:cs="Times New Roman"/>
          <w:b/>
          <w:color w:val="000000"/>
          <w:lang w:eastAsia="tr-TR"/>
        </w:rPr>
        <w:t>Sürecin Amacı:</w:t>
      </w:r>
      <w:r w:rsidRPr="0085464A">
        <w:rPr>
          <w:rFonts w:cs="Times New Roman"/>
          <w:color w:val="000000"/>
          <w:lang w:eastAsia="tr-TR"/>
        </w:rPr>
        <w:t xml:space="preserve"> Birimlere ait</w:t>
      </w:r>
      <w:r w:rsidRPr="0085464A">
        <w:rPr>
          <w:rFonts w:cs="Times New Roman"/>
        </w:rPr>
        <w:t xml:space="preserve"> taşınır malların kaydı, muhafazası ve kullanımı ile yönetim hesabının verilmesi</w:t>
      </w:r>
    </w:p>
    <w:p w:rsidR="00000000" w:rsidRPr="0085464A" w:rsidP="00934998" w14:paraId="6D33C187" w14:textId="77777777">
      <w:pPr>
        <w:rPr>
          <w:rFonts w:cs="Times New Roman"/>
          <w:color w:val="000000"/>
          <w:szCs w:val="24"/>
          <w:lang w:eastAsia="tr-TR"/>
        </w:rPr>
      </w:pPr>
      <w:r w:rsidRPr="0085464A">
        <w:rPr>
          <w:rFonts w:cs="Times New Roman"/>
          <w:b/>
          <w:color w:val="000000"/>
          <w:lang w:eastAsia="tr-TR"/>
        </w:rPr>
        <w:t>Sürecin Girdileri:</w:t>
      </w:r>
      <w:r w:rsidRPr="0085464A">
        <w:rPr>
          <w:rFonts w:cs="Times New Roman"/>
          <w:color w:val="000000"/>
          <w:sz w:val="28"/>
          <w:lang w:eastAsia="tr-TR"/>
        </w:rPr>
        <w:t xml:space="preserve"> </w:t>
      </w:r>
      <w:r w:rsidRPr="0085464A">
        <w:rPr>
          <w:rFonts w:cs="Times New Roman"/>
          <w:color w:val="000000"/>
          <w:szCs w:val="24"/>
          <w:lang w:eastAsia="tr-TR"/>
        </w:rPr>
        <w:t xml:space="preserve">5018 </w:t>
      </w:r>
      <w:r w:rsidRPr="0085464A">
        <w:rPr>
          <w:rFonts w:cs="Times New Roman"/>
          <w:color w:val="000000"/>
          <w:szCs w:val="24"/>
        </w:rPr>
        <w:t>Kamu Malî Yönetimi ve Kontrol Kanunu, 2547 Sayılı Kanun’un 58. Maddesi,</w:t>
      </w:r>
      <w:r w:rsidRPr="0085464A">
        <w:rPr>
          <w:rFonts w:cs="Times New Roman"/>
          <w:color w:val="000000"/>
          <w:szCs w:val="24"/>
          <w:lang w:eastAsia="tr-TR"/>
        </w:rPr>
        <w:t xml:space="preserve"> Taşınır Mal Yönetmeliği, Yazışmalar, </w:t>
      </w:r>
      <w:r w:rsidRPr="0085464A">
        <w:rPr>
          <w:rFonts w:cs="Times New Roman"/>
          <w:szCs w:val="24"/>
          <w:lang w:eastAsia="tr-TR"/>
        </w:rPr>
        <w:t>Tutanaklar, Teklifler, Sözleşmeler, Fatura</w:t>
      </w:r>
    </w:p>
    <w:p w:rsidR="00000000" w:rsidRPr="0085464A" w:rsidP="00934998" w14:paraId="75943EFE" w14:textId="77777777">
      <w:pPr>
        <w:rPr>
          <w:rFonts w:cs="Times New Roman"/>
          <w:b/>
          <w:color w:val="000000"/>
          <w:lang w:eastAsia="tr-TR"/>
        </w:rPr>
      </w:pPr>
      <w:r w:rsidRPr="0085464A">
        <w:rPr>
          <w:rFonts w:cs="Times New Roman"/>
          <w:b/>
          <w:color w:val="000000"/>
          <w:lang w:eastAsia="tr-TR"/>
        </w:rPr>
        <w:t>Sürecin Faaliyetleri:</w:t>
      </w:r>
    </w:p>
    <w:p w:rsidR="00000000" w:rsidRPr="0085464A" w:rsidP="00934998" w14:paraId="5341864A" w14:textId="77777777">
      <w:pPr>
        <w:pStyle w:val="Faaliyetler-1"/>
        <w:numPr>
          <w:ilvl w:val="0"/>
          <w:numId w:val="3"/>
        </w:numPr>
      </w:pPr>
      <w:r w:rsidRPr="0085464A">
        <w:t>Birimlerin ihtiyaçları doğrultusunda taleplerini bildirmesi</w:t>
      </w:r>
    </w:p>
    <w:p w:rsidR="00000000" w:rsidRPr="0085464A" w:rsidP="00934998" w14:paraId="13C9B401" w14:textId="77777777">
      <w:pPr>
        <w:pStyle w:val="Faaliyetler-1"/>
        <w:numPr>
          <w:ilvl w:val="0"/>
          <w:numId w:val="3"/>
        </w:numPr>
      </w:pPr>
      <w:r w:rsidRPr="0085464A">
        <w:t>Yapılacak olan satınalma için faturanın bildirilmesi</w:t>
      </w:r>
    </w:p>
    <w:p w:rsidR="00000000" w:rsidRPr="0085464A" w:rsidP="00934998" w14:paraId="3C0B4C27" w14:textId="77777777">
      <w:pPr>
        <w:pStyle w:val="Faaliyetler-1"/>
        <w:numPr>
          <w:ilvl w:val="0"/>
          <w:numId w:val="3"/>
        </w:numPr>
      </w:pPr>
      <w:r w:rsidRPr="0085464A">
        <w:t>Satın alınan malzemeler için taşınır işlem fişi hazırlanması</w:t>
      </w:r>
    </w:p>
    <w:p w:rsidR="00000000" w:rsidRPr="0085464A" w:rsidP="00934998" w14:paraId="18753A14" w14:textId="77777777">
      <w:pPr>
        <w:pStyle w:val="Faaliyetler-1"/>
        <w:numPr>
          <w:ilvl w:val="0"/>
          <w:numId w:val="3"/>
        </w:numPr>
      </w:pPr>
      <w:r w:rsidRPr="0085464A">
        <w:t>Hazırlanan tutanağın ve/veya taşınır işlem fişinin taşınır kayıt kontrol yetkilisi, gerçekleştirme görevlisi ve muayene kabul komisyon görevlileri tarafından imzalanması</w:t>
      </w:r>
    </w:p>
    <w:p w:rsidR="00000000" w:rsidRPr="0085464A" w:rsidP="00934998" w14:paraId="6441D6CC" w14:textId="77777777">
      <w:pPr>
        <w:rPr>
          <w:rFonts w:cs="Times New Roman"/>
          <w:lang w:eastAsia="tr-TR"/>
        </w:rPr>
      </w:pPr>
      <w:r w:rsidRPr="0085464A">
        <w:rPr>
          <w:rFonts w:cs="Times New Roman"/>
          <w:b/>
          <w:lang w:eastAsia="tr-TR"/>
        </w:rPr>
        <w:t>Sürecin Çıktıları:</w:t>
      </w:r>
      <w:r w:rsidRPr="0085464A">
        <w:rPr>
          <w:rFonts w:cs="Times New Roman"/>
          <w:lang w:eastAsia="tr-TR"/>
        </w:rPr>
        <w:t xml:space="preserve"> Taşınır İşlem Fişi</w:t>
      </w:r>
    </w:p>
    <w:p w:rsidR="00000000" w:rsidRPr="0085464A" w:rsidP="00934998" w14:paraId="4CDA3F87" w14:textId="77777777">
      <w:pPr>
        <w:rPr>
          <w:rFonts w:cs="Times New Roman"/>
          <w:b/>
          <w:lang w:eastAsia="tr-TR"/>
        </w:rPr>
      </w:pPr>
      <w:r w:rsidRPr="0085464A">
        <w:rPr>
          <w:rFonts w:cs="Times New Roman"/>
          <w:b/>
          <w:lang w:eastAsia="tr-TR"/>
        </w:rPr>
        <w:t xml:space="preserve">Sürecin Performans Göstergeleri:  </w:t>
      </w:r>
    </w:p>
    <w:p w:rsidR="00000000" w:rsidRPr="0085464A" w:rsidP="00934998" w14:paraId="6BC3FBB3" w14:textId="77777777">
      <w:pPr>
        <w:pStyle w:val="Maddeleme"/>
      </w:pPr>
      <w:r w:rsidRPr="004D06E2">
        <w:t>SPG.4.9.2.1 Yıllık Toplam Taşınır İşlem Fişi Sayısı</w:t>
      </w:r>
    </w:p>
    <w:p w:rsidR="00000000" w:rsidRPr="0085464A" w:rsidP="00934998" w14:paraId="589C042D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Müşterisi: </w:t>
      </w:r>
      <w:r w:rsidRPr="0085464A">
        <w:rPr>
          <w:rFonts w:cs="Times New Roman"/>
        </w:rPr>
        <w:t>Akademik ve İdari Birimler, Akademik ve İdari Personel</w:t>
      </w:r>
    </w:p>
    <w:p w:rsidR="00000000" w:rsidRPr="0085464A" w:rsidP="00934998" w14:paraId="74591FD1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Tedarikçisi: </w:t>
      </w:r>
      <w:r w:rsidRPr="0085464A">
        <w:rPr>
          <w:rFonts w:cs="Times New Roman"/>
        </w:rPr>
        <w:t>Döner Sermaye İşletmesi Müdürlüğü, Hizmet Sağlayıcı Kurum ve Kuruluşlar</w:t>
      </w:r>
    </w:p>
    <w:p w:rsidR="00000000" w:rsidRPr="0085464A" w:rsidP="00934998" w14:paraId="1A267D3B" w14:textId="77777777">
      <w:pPr>
        <w:rPr>
          <w:rFonts w:cs="Times New Roman"/>
        </w:rPr>
      </w:pPr>
      <w:r w:rsidRPr="0085464A">
        <w:rPr>
          <w:rFonts w:cs="Times New Roman"/>
          <w:b/>
        </w:rPr>
        <w:t>Süreci Tanımlayanlar:</w:t>
      </w:r>
      <w:r w:rsidRPr="0085464A">
        <w:rPr>
          <w:rFonts w:cs="Times New Roman"/>
        </w:rPr>
        <w:t xml:space="preserve"> Süreç Sorumlusu ve Uygulayıcıları, Süreç Yönetimi Çalışma Grubu</w:t>
      </w:r>
    </w:p>
    <w:p w:rsidR="00000000" w:rsidP="00934998" w14:paraId="578AFC90" w14:textId="77777777">
      <w:pPr>
        <w:shd w:val="clear" w:color="auto" w:fill="FFFFFF" w:themeFill="background1"/>
        <w:spacing w:after="160" w:line="259" w:lineRule="auto"/>
        <w:rPr>
          <w:rFonts w:cs="Times New Roman"/>
        </w:rPr>
      </w:pPr>
      <w:r w:rsidRPr="0085464A">
        <w:rPr>
          <w:rFonts w:cs="Times New Roman"/>
          <w:noProof/>
          <w:lang w:eastAsia="tr-TR"/>
        </w:rPr>
        <w:drawing>
          <wp:inline distT="0" distB="0" distL="0" distR="0">
            <wp:extent cx="5760720" cy="4482465"/>
            <wp:effectExtent l="0" t="0" r="0" b="0"/>
            <wp:docPr id="163" name="Resim 163" descr="metin, ekran görüntüsü, diyagram, parale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Resim 163" descr="metin, ekran görüntüsü, diyagram, paralel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934998" w:rsidP="00934998" w14:paraId="0A07F6EF" w14:textId="77777777">
      <w:pPr>
        <w:spacing w:after="160" w:line="259" w:lineRule="auto"/>
        <w:jc w:val="left"/>
        <w:rPr>
          <w:rFonts w:cs="Times New Roman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EC098A" w:rsidP="006F3C0B" w14:paraId="6B0E54F7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000000" w:rsidP="006F3C0B" w14:paraId="0EBACC72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BD1C18" w:rsidP="00216C5A" w14:paraId="53761E6C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000000" w:rsidP="00266EAE" w14:paraId="3734FDDE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292A8C39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7579E69B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6090AC30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KYS.SRC.4.009.002</w:t>
          </w:r>
        </w:p>
      </w:tc>
    </w:tr>
    <w:tr w14:paraId="0AE3055F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605237ED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4D387B67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5620785F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4251D704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58B2958F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5B2C41B8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36B6C42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1C8FFEBC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14:paraId="53EF8419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4BE21E5D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3CB3AC8D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000000" w:rsidRPr="00EC098A" w:rsidP="003F3719" w14:paraId="26AB9BFC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TAŞINIR MAL KAYIT KONTROL İŞLEMLERİ TALEBİ ALT DETAY SÜRECİ</w:t>
    </w:r>
  </w:p>
  <w:p w:rsidR="00000000" w:rsidRPr="003F3719" w:rsidP="003F3719" w14:paraId="208BD16A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5166615">
    <w:abstractNumId w:val="0"/>
  </w:num>
  <w:num w:numId="2" w16cid:durableId="1401829535">
    <w:abstractNumId w:val="1"/>
  </w:num>
  <w:num w:numId="3" w16cid:durableId="1970016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13"/>
    <w:rsid w:val="00216C5A"/>
    <w:rsid w:val="00266EAE"/>
    <w:rsid w:val="003F3719"/>
    <w:rsid w:val="00466B13"/>
    <w:rsid w:val="004D06E2"/>
    <w:rsid w:val="006F3C0B"/>
    <w:rsid w:val="007A3DFE"/>
    <w:rsid w:val="0085464A"/>
    <w:rsid w:val="00934998"/>
    <w:rsid w:val="00A55FFD"/>
    <w:rsid w:val="00BD1C18"/>
    <w:rsid w:val="00EC098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18354F"/>
  <w15:docId w15:val="{96D9C722-CA46-4961-9AF7-8FB071F4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998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ED3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ED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ED33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ED3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ED33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ED3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ED3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ED3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ED3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ED33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ED3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ED33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ED336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ED336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ED33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ED33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ED33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ED3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ED33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ED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ED3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ED3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ED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ED3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36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ED33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ED336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367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934998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934998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934998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934998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>Sakarya University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Fevzettin AYDIN</cp:lastModifiedBy>
  <cp:revision>3</cp:revision>
  <dcterms:created xsi:type="dcterms:W3CDTF">2024-01-12T11:57:00Z</dcterms:created>
  <dcterms:modified xsi:type="dcterms:W3CDTF">2024-01-22T10:46:00Z</dcterms:modified>
</cp:coreProperties>
</file>